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35" w:rsidRPr="00AB1968" w:rsidRDefault="00BF4935" w:rsidP="00AB1968">
      <w:pPr>
        <w:pStyle w:val="Nadpis1"/>
      </w:pPr>
      <w:r w:rsidRPr="00AB1968">
        <w:rPr>
          <w:rStyle w:val="Siln"/>
          <w:b/>
          <w:bCs/>
        </w:rPr>
        <w:t xml:space="preserve">2. </w:t>
      </w:r>
      <w:proofErr w:type="spellStart"/>
      <w:r w:rsidRPr="00AB1968">
        <w:rPr>
          <w:rStyle w:val="Siln"/>
          <w:b/>
          <w:bCs/>
        </w:rPr>
        <w:t>Plán</w:t>
      </w:r>
      <w:proofErr w:type="spellEnd"/>
      <w:r w:rsidRPr="00AB1968">
        <w:rPr>
          <w:rStyle w:val="Siln"/>
          <w:b/>
          <w:bCs/>
        </w:rPr>
        <w:t xml:space="preserve"> </w:t>
      </w:r>
      <w:proofErr w:type="spellStart"/>
      <w:r w:rsidRPr="00AB1968">
        <w:rPr>
          <w:rStyle w:val="Siln"/>
          <w:b/>
          <w:bCs/>
        </w:rPr>
        <w:t>reakcie</w:t>
      </w:r>
      <w:proofErr w:type="spellEnd"/>
      <w:r w:rsidRPr="00AB1968">
        <w:rPr>
          <w:rStyle w:val="Siln"/>
          <w:b/>
          <w:bCs/>
        </w:rPr>
        <w:t xml:space="preserve"> </w:t>
      </w:r>
      <w:proofErr w:type="spellStart"/>
      <w:proofErr w:type="gramStart"/>
      <w:r w:rsidRPr="00AB1968">
        <w:rPr>
          <w:rStyle w:val="Siln"/>
          <w:b/>
          <w:bCs/>
        </w:rPr>
        <w:t>na</w:t>
      </w:r>
      <w:proofErr w:type="spellEnd"/>
      <w:proofErr w:type="gramEnd"/>
      <w:r w:rsidRPr="00AB1968">
        <w:rPr>
          <w:rStyle w:val="Siln"/>
          <w:b/>
          <w:bCs/>
        </w:rPr>
        <w:t xml:space="preserve"> </w:t>
      </w:r>
      <w:proofErr w:type="spellStart"/>
      <w:r w:rsidRPr="00AB1968">
        <w:rPr>
          <w:rStyle w:val="Siln"/>
          <w:b/>
          <w:bCs/>
        </w:rPr>
        <w:t>kybernetické</w:t>
      </w:r>
      <w:proofErr w:type="spellEnd"/>
      <w:r w:rsidRPr="00AB1968">
        <w:rPr>
          <w:rStyle w:val="Siln"/>
          <w:b/>
          <w:bCs/>
        </w:rPr>
        <w:t xml:space="preserve"> </w:t>
      </w:r>
      <w:proofErr w:type="spellStart"/>
      <w:r w:rsidRPr="00AB1968">
        <w:rPr>
          <w:rStyle w:val="Siln"/>
          <w:b/>
          <w:bCs/>
        </w:rPr>
        <w:t>incidenty</w:t>
      </w:r>
      <w:proofErr w:type="spellEnd"/>
      <w:r w:rsidRPr="00AB1968">
        <w:rPr>
          <w:rStyle w:val="Siln"/>
          <w:b/>
          <w:bCs/>
        </w:rPr>
        <w:t xml:space="preserve"> (PRI) – WebCreators.sk</w:t>
      </w:r>
    </w:p>
    <w:p w:rsidR="00BF4935" w:rsidRPr="00AB1968" w:rsidRDefault="00BF4935" w:rsidP="00BF4935">
      <w:pPr>
        <w:pStyle w:val="Nadpis3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1. Účel</w:t>
      </w:r>
    </w:p>
    <w:p w:rsidR="00BF4935" w:rsidRPr="00AB1968" w:rsidRDefault="00BF4935" w:rsidP="00BF4935">
      <w:pPr>
        <w:spacing w:before="100" w:beforeAutospacing="1" w:after="100" w:afterAutospacing="1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Účelom tohto dokumentu je zabezpečiť rýchlu a efektívnu reakciu na kybernetické incidenty, minimalizovať ich dopad na služby a zabezpečiť oznamovanie incidentov v súlade s NIS2 a požiadavkami NBÚ.</w:t>
      </w:r>
    </w:p>
    <w:p w:rsidR="00BF4935" w:rsidRPr="00AB1968" w:rsidRDefault="00AB1968" w:rsidP="00BF4935">
      <w:pPr>
        <w:spacing w:after="0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pict>
          <v:rect id="_x0000_i1025" style="width:0;height:1.5pt" o:hralign="center" o:hrstd="t" o:hr="t" fillcolor="#a0a0a0" stroked="f"/>
        </w:pict>
      </w:r>
    </w:p>
    <w:p w:rsidR="00BF4935" w:rsidRPr="00AB1968" w:rsidRDefault="00BF4935" w:rsidP="00BF4935">
      <w:pPr>
        <w:pStyle w:val="Nadpis3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2. Definícia incidentu</w:t>
      </w:r>
    </w:p>
    <w:p w:rsidR="00BF4935" w:rsidRPr="00AB1968" w:rsidRDefault="00BF4935" w:rsidP="00BF4935">
      <w:pPr>
        <w:spacing w:before="100" w:beforeAutospacing="1" w:after="100" w:afterAutospacing="1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Incident je akákoľvek udalosť, ktorá:</w:t>
      </w:r>
    </w:p>
    <w:p w:rsidR="00BF4935" w:rsidRPr="00AB1968" w:rsidRDefault="00BF4935" w:rsidP="00BF49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ohrozuje dostupnosť, dôvernosť alebo integritu IT služieb,</w:t>
      </w:r>
    </w:p>
    <w:p w:rsidR="00BF4935" w:rsidRPr="00AB1968" w:rsidRDefault="00BF4935" w:rsidP="00BF49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spôsobuje narušenie prevádzky systémov alebo dát,</w:t>
      </w:r>
    </w:p>
    <w:p w:rsidR="00BF4935" w:rsidRPr="00AB1968" w:rsidRDefault="00BF4935" w:rsidP="00BF49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má potenciálny vplyv na klientov alebo infraštruktúru,</w:t>
      </w:r>
    </w:p>
    <w:p w:rsidR="00BF4935" w:rsidRPr="00AB1968" w:rsidRDefault="00BF4935" w:rsidP="00BF493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 xml:space="preserve">spĺňa definíciu </w:t>
      </w:r>
      <w:r w:rsidRPr="00AB1968">
        <w:rPr>
          <w:rStyle w:val="Siln"/>
          <w:rFonts w:ascii="Open Sans" w:hAnsi="Open Sans" w:cs="Open Sans"/>
          <w:lang w:val="sk-SK"/>
        </w:rPr>
        <w:t>významného incidentu</w:t>
      </w:r>
      <w:r w:rsidRPr="00AB1968">
        <w:rPr>
          <w:rFonts w:ascii="Open Sans" w:hAnsi="Open Sans" w:cs="Open Sans"/>
          <w:lang w:val="sk-SK"/>
        </w:rPr>
        <w:t xml:space="preserve"> podľa § 3 zákona č. 69/2018 Z. z.</w:t>
      </w:r>
    </w:p>
    <w:p w:rsidR="00BF4935" w:rsidRPr="00AB1968" w:rsidRDefault="00AB1968" w:rsidP="00BF4935">
      <w:pPr>
        <w:spacing w:after="0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pict>
          <v:rect id="_x0000_i1026" style="width:0;height:1.5pt" o:hralign="center" o:hrstd="t" o:hr="t" fillcolor="#a0a0a0" stroked="f"/>
        </w:pict>
      </w:r>
    </w:p>
    <w:p w:rsidR="00BF4935" w:rsidRPr="00AB1968" w:rsidRDefault="00BF4935" w:rsidP="00BF4935">
      <w:pPr>
        <w:pStyle w:val="Nadpis3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3. Fázy reakcie na incident</w:t>
      </w:r>
    </w:p>
    <w:p w:rsidR="00BF4935" w:rsidRPr="00AB1968" w:rsidRDefault="00BF4935" w:rsidP="00BF4935">
      <w:pPr>
        <w:pStyle w:val="Nadpis4"/>
        <w:rPr>
          <w:rFonts w:ascii="Open Sans" w:hAnsi="Open Sans" w:cs="Open Sans"/>
          <w:lang w:val="sk-SK"/>
        </w:rPr>
      </w:pPr>
      <w:r w:rsidRPr="00AB1968">
        <w:rPr>
          <w:rStyle w:val="Siln"/>
          <w:rFonts w:ascii="Open Sans" w:hAnsi="Open Sans" w:cs="Open Sans"/>
          <w:b/>
          <w:bCs/>
          <w:lang w:val="sk-SK"/>
        </w:rPr>
        <w:t>3.1 Detekcia a identifikácia</w:t>
      </w:r>
    </w:p>
    <w:p w:rsidR="00BF4935" w:rsidRPr="00AB1968" w:rsidRDefault="00BF4935" w:rsidP="00BF49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Využívame automatizované nástroje (napr. IDS/IPS, SIEM).</w:t>
      </w:r>
    </w:p>
    <w:p w:rsidR="00BF4935" w:rsidRPr="00AB1968" w:rsidRDefault="00BF4935" w:rsidP="00BF49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Incidenty môžu byť nahlásené aj manuálne (zákazník, zamestnanec).</w:t>
      </w:r>
    </w:p>
    <w:p w:rsidR="00BF4935" w:rsidRPr="00AB1968" w:rsidRDefault="00BF4935" w:rsidP="00BF493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 xml:space="preserve">Každý incident je zaznamenaný do interného </w:t>
      </w:r>
      <w:proofErr w:type="spellStart"/>
      <w:r w:rsidRPr="00AB1968">
        <w:rPr>
          <w:rFonts w:ascii="Open Sans" w:hAnsi="Open Sans" w:cs="Open Sans"/>
          <w:lang w:val="sk-SK"/>
        </w:rPr>
        <w:t>incidentného</w:t>
      </w:r>
      <w:proofErr w:type="spellEnd"/>
      <w:r w:rsidRPr="00AB1968">
        <w:rPr>
          <w:rFonts w:ascii="Open Sans" w:hAnsi="Open Sans" w:cs="Open Sans"/>
          <w:lang w:val="sk-SK"/>
        </w:rPr>
        <w:t xml:space="preserve"> registra.</w:t>
      </w:r>
    </w:p>
    <w:p w:rsidR="00BF4935" w:rsidRPr="00AB1968" w:rsidRDefault="00BF4935" w:rsidP="00BF4935">
      <w:pPr>
        <w:pStyle w:val="Nadpis4"/>
        <w:rPr>
          <w:rFonts w:ascii="Open Sans" w:hAnsi="Open Sans" w:cs="Open Sans"/>
          <w:lang w:val="sk-SK"/>
        </w:rPr>
      </w:pPr>
      <w:r w:rsidRPr="00AB1968">
        <w:rPr>
          <w:rStyle w:val="Siln"/>
          <w:rFonts w:ascii="Open Sans" w:hAnsi="Open Sans" w:cs="Open Sans"/>
          <w:b/>
          <w:bCs/>
          <w:lang w:val="sk-SK"/>
        </w:rPr>
        <w:t>3.2 Klasifikácia incidentu</w:t>
      </w:r>
    </w:p>
    <w:p w:rsidR="00BF4935" w:rsidRPr="00AB1968" w:rsidRDefault="00BF4935" w:rsidP="00BF4935">
      <w:pPr>
        <w:spacing w:before="100" w:beforeAutospacing="1" w:after="100" w:afterAutospacing="1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Incidenty sa triedia podľa závažnosti: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4045"/>
        <w:gridCol w:w="3806"/>
      </w:tblGrid>
      <w:tr w:rsidR="00BF4935" w:rsidRPr="00AB1968" w:rsidTr="00AB19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b/>
                <w:bCs/>
                <w:lang w:val="sk-SK"/>
              </w:rPr>
              <w:t>Úroveň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b/>
                <w:bCs/>
                <w:lang w:val="sk-SK"/>
              </w:rPr>
              <w:t>Popis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b/>
                <w:bCs/>
                <w:lang w:val="sk-SK"/>
              </w:rPr>
              <w:t>Príklad</w:t>
            </w:r>
          </w:p>
        </w:tc>
      </w:tr>
      <w:tr w:rsidR="00BF4935" w:rsidRPr="00AB1968" w:rsidTr="00AB19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Nízka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 xml:space="preserve">Lokálny problém bez dopadu na </w:t>
            </w:r>
            <w:r w:rsidRPr="00AB1968">
              <w:rPr>
                <w:rFonts w:ascii="Open Sans" w:hAnsi="Open Sans" w:cs="Open Sans"/>
                <w:lang w:val="sk-SK"/>
              </w:rPr>
              <w:lastRenderedPageBreak/>
              <w:t>služby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lastRenderedPageBreak/>
              <w:t xml:space="preserve">Pokus o </w:t>
            </w:r>
            <w:proofErr w:type="spellStart"/>
            <w:r w:rsidRPr="00AB1968">
              <w:rPr>
                <w:rFonts w:ascii="Open Sans" w:hAnsi="Open Sans" w:cs="Open Sans"/>
                <w:lang w:val="sk-SK"/>
              </w:rPr>
              <w:t>phishing</w:t>
            </w:r>
            <w:proofErr w:type="spellEnd"/>
            <w:r w:rsidRPr="00AB1968">
              <w:rPr>
                <w:rFonts w:ascii="Open Sans" w:hAnsi="Open Sans" w:cs="Open Sans"/>
                <w:lang w:val="sk-SK"/>
              </w:rPr>
              <w:t xml:space="preserve"> na 1 e-mail</w:t>
            </w:r>
          </w:p>
        </w:tc>
      </w:tr>
      <w:tr w:rsidR="00BF4935" w:rsidRPr="00AB1968" w:rsidTr="00AB19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lastRenderedPageBreak/>
              <w:t>Stredná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Čiastočné obmedzenie služby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Výpadok zálohovacieho servera</w:t>
            </w:r>
          </w:p>
        </w:tc>
      </w:tr>
      <w:tr w:rsidR="00BF4935" w:rsidRPr="00AB1968" w:rsidTr="00AB19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Vysoká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Ohrozenie dostupnosti alebo úniku dát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proofErr w:type="spellStart"/>
            <w:r w:rsidRPr="00AB1968">
              <w:rPr>
                <w:rFonts w:ascii="Open Sans" w:hAnsi="Open Sans" w:cs="Open Sans"/>
                <w:lang w:val="sk-SK"/>
              </w:rPr>
              <w:t>Ransomvér</w:t>
            </w:r>
            <w:proofErr w:type="spellEnd"/>
            <w:r w:rsidRPr="00AB1968">
              <w:rPr>
                <w:rFonts w:ascii="Open Sans" w:hAnsi="Open Sans" w:cs="Open Sans"/>
                <w:lang w:val="sk-SK"/>
              </w:rPr>
              <w:t>, kompromitácia systému</w:t>
            </w:r>
          </w:p>
        </w:tc>
      </w:tr>
    </w:tbl>
    <w:p w:rsidR="00BF4935" w:rsidRPr="00AB1968" w:rsidRDefault="00BF4935" w:rsidP="00BF4935">
      <w:pPr>
        <w:rPr>
          <w:rFonts w:ascii="Open Sans" w:hAnsi="Open Sans" w:cs="Open Sans"/>
          <w:lang w:val="sk-SK"/>
        </w:rPr>
      </w:pPr>
    </w:p>
    <w:p w:rsidR="00BF4935" w:rsidRPr="00AB1968" w:rsidRDefault="00BF4935" w:rsidP="00BF4935">
      <w:pPr>
        <w:pStyle w:val="Nadpis4"/>
        <w:rPr>
          <w:rFonts w:ascii="Open Sans" w:hAnsi="Open Sans" w:cs="Open Sans"/>
          <w:lang w:val="sk-SK"/>
        </w:rPr>
      </w:pPr>
      <w:r w:rsidRPr="00AB1968">
        <w:rPr>
          <w:rStyle w:val="Siln"/>
          <w:rFonts w:ascii="Open Sans" w:hAnsi="Open Sans" w:cs="Open Sans"/>
          <w:b/>
          <w:bCs/>
          <w:lang w:val="sk-SK"/>
        </w:rPr>
        <w:t>3.3 Reakcia a eskalácia</w:t>
      </w:r>
    </w:p>
    <w:p w:rsidR="00BF4935" w:rsidRPr="00AB1968" w:rsidRDefault="00BF4935" w:rsidP="00BF49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 xml:space="preserve">Incidenty vyššej závažnosti rieši </w:t>
      </w:r>
      <w:r w:rsidRPr="00AB1968">
        <w:rPr>
          <w:rStyle w:val="Siln"/>
          <w:rFonts w:ascii="Open Sans" w:hAnsi="Open Sans" w:cs="Open Sans"/>
          <w:lang w:val="sk-SK"/>
        </w:rPr>
        <w:t xml:space="preserve">Incident </w:t>
      </w:r>
      <w:proofErr w:type="spellStart"/>
      <w:r w:rsidRPr="00AB1968">
        <w:rPr>
          <w:rStyle w:val="Siln"/>
          <w:rFonts w:ascii="Open Sans" w:hAnsi="Open Sans" w:cs="Open Sans"/>
          <w:lang w:val="sk-SK"/>
        </w:rPr>
        <w:t>Response</w:t>
      </w:r>
      <w:proofErr w:type="spellEnd"/>
      <w:r w:rsidRPr="00AB1968">
        <w:rPr>
          <w:rStyle w:val="Siln"/>
          <w:rFonts w:ascii="Open Sans" w:hAnsi="Open Sans" w:cs="Open Sans"/>
          <w:lang w:val="sk-SK"/>
        </w:rPr>
        <w:t xml:space="preserve"> Tím (IRT)</w:t>
      </w:r>
      <w:r w:rsidRPr="00AB1968">
        <w:rPr>
          <w:rFonts w:ascii="Open Sans" w:hAnsi="Open Sans" w:cs="Open Sans"/>
          <w:lang w:val="sk-SK"/>
        </w:rPr>
        <w:t>.</w:t>
      </w:r>
    </w:p>
    <w:p w:rsidR="00BF4935" w:rsidRPr="00AB1968" w:rsidRDefault="00BF4935" w:rsidP="00BF49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Kritické incidenty sa do 24 hodín hlásia NBÚ cez CSIRT.SK.</w:t>
      </w:r>
    </w:p>
    <w:p w:rsidR="00BF4935" w:rsidRPr="00AB1968" w:rsidRDefault="00BF4935" w:rsidP="00BF493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Klientov informujeme podľa úrovne dopadu a platných zmlúv.</w:t>
      </w:r>
    </w:p>
    <w:p w:rsidR="00BF4935" w:rsidRPr="00AB1968" w:rsidRDefault="00BF4935" w:rsidP="00BF4935">
      <w:pPr>
        <w:pStyle w:val="Nadpis4"/>
        <w:rPr>
          <w:rFonts w:ascii="Open Sans" w:hAnsi="Open Sans" w:cs="Open Sans"/>
          <w:lang w:val="sk-SK"/>
        </w:rPr>
      </w:pPr>
      <w:r w:rsidRPr="00AB1968">
        <w:rPr>
          <w:rStyle w:val="Siln"/>
          <w:rFonts w:ascii="Open Sans" w:hAnsi="Open Sans" w:cs="Open Sans"/>
          <w:b/>
          <w:bCs/>
          <w:lang w:val="sk-SK"/>
        </w:rPr>
        <w:t>3.4 Náprava a obnova</w:t>
      </w:r>
    </w:p>
    <w:p w:rsidR="00BF4935" w:rsidRPr="00AB1968" w:rsidRDefault="00BF4935" w:rsidP="00BF49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Odstránenie príčiny incidentu (napr. zablokovanie IP, obnova systému).</w:t>
      </w:r>
    </w:p>
    <w:p w:rsidR="00BF4935" w:rsidRPr="00AB1968" w:rsidRDefault="00BF4935" w:rsidP="00BF49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Obnovenie prevádzky podľa DRP (</w:t>
      </w:r>
      <w:proofErr w:type="spellStart"/>
      <w:r w:rsidRPr="00AB1968">
        <w:rPr>
          <w:rFonts w:ascii="Open Sans" w:hAnsi="Open Sans" w:cs="Open Sans"/>
          <w:lang w:val="sk-SK"/>
        </w:rPr>
        <w:t>Disaster</w:t>
      </w:r>
      <w:proofErr w:type="spellEnd"/>
      <w:r w:rsidRPr="00AB1968">
        <w:rPr>
          <w:rFonts w:ascii="Open Sans" w:hAnsi="Open Sans" w:cs="Open Sans"/>
          <w:lang w:val="sk-SK"/>
        </w:rPr>
        <w:t xml:space="preserve"> </w:t>
      </w:r>
      <w:proofErr w:type="spellStart"/>
      <w:r w:rsidRPr="00AB1968">
        <w:rPr>
          <w:rFonts w:ascii="Open Sans" w:hAnsi="Open Sans" w:cs="Open Sans"/>
          <w:lang w:val="sk-SK"/>
        </w:rPr>
        <w:t>Recovery</w:t>
      </w:r>
      <w:proofErr w:type="spellEnd"/>
      <w:r w:rsidRPr="00AB1968">
        <w:rPr>
          <w:rFonts w:ascii="Open Sans" w:hAnsi="Open Sans" w:cs="Open Sans"/>
          <w:lang w:val="sk-SK"/>
        </w:rPr>
        <w:t xml:space="preserve"> </w:t>
      </w:r>
      <w:proofErr w:type="spellStart"/>
      <w:r w:rsidRPr="00AB1968">
        <w:rPr>
          <w:rFonts w:ascii="Open Sans" w:hAnsi="Open Sans" w:cs="Open Sans"/>
          <w:lang w:val="sk-SK"/>
        </w:rPr>
        <w:t>Plan</w:t>
      </w:r>
      <w:proofErr w:type="spellEnd"/>
      <w:r w:rsidRPr="00AB1968">
        <w:rPr>
          <w:rFonts w:ascii="Open Sans" w:hAnsi="Open Sans" w:cs="Open Sans"/>
          <w:lang w:val="sk-SK"/>
        </w:rPr>
        <w:t>).</w:t>
      </w:r>
    </w:p>
    <w:p w:rsidR="00BF4935" w:rsidRPr="00AB1968" w:rsidRDefault="00BF4935" w:rsidP="00BF493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Zabezpečenie logov a dôkazového materiálu pre analýzu.</w:t>
      </w:r>
    </w:p>
    <w:p w:rsidR="00BF4935" w:rsidRPr="00AB1968" w:rsidRDefault="00BF4935" w:rsidP="00BF4935">
      <w:pPr>
        <w:pStyle w:val="Nadpis4"/>
        <w:rPr>
          <w:rFonts w:ascii="Open Sans" w:hAnsi="Open Sans" w:cs="Open Sans"/>
          <w:lang w:val="sk-SK"/>
        </w:rPr>
      </w:pPr>
      <w:r w:rsidRPr="00AB1968">
        <w:rPr>
          <w:rStyle w:val="Siln"/>
          <w:rFonts w:ascii="Open Sans" w:hAnsi="Open Sans" w:cs="Open Sans"/>
          <w:b/>
          <w:bCs/>
          <w:lang w:val="sk-SK"/>
        </w:rPr>
        <w:t>3.5 Analýza a poučenie</w:t>
      </w:r>
    </w:p>
    <w:p w:rsidR="00BF4935" w:rsidRPr="00AB1968" w:rsidRDefault="00BF4935" w:rsidP="00BF49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Do 5 pracovných dní vyhotovíme správu o incidente.</w:t>
      </w:r>
    </w:p>
    <w:p w:rsidR="00BF4935" w:rsidRPr="00AB1968" w:rsidRDefault="00BF4935" w:rsidP="00BF49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Prijmeme nápravné opatrenia (napr. zmena konfigurácie, školenie).</w:t>
      </w:r>
    </w:p>
    <w:p w:rsidR="00BF4935" w:rsidRPr="00AB1968" w:rsidRDefault="00BF4935" w:rsidP="00BF493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Incident sa archivuje na min. 3 roky.</w:t>
      </w:r>
    </w:p>
    <w:p w:rsidR="00BF4935" w:rsidRPr="00AB1968" w:rsidRDefault="00AB1968" w:rsidP="00BF4935">
      <w:pPr>
        <w:spacing w:after="0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pict>
          <v:rect id="_x0000_i1027" style="width:0;height:1.5pt" o:hralign="center" o:hrstd="t" o:hr="t" fillcolor="#a0a0a0" stroked="f"/>
        </w:pict>
      </w:r>
    </w:p>
    <w:p w:rsidR="00BF4935" w:rsidRPr="00AB1968" w:rsidRDefault="00BF4935" w:rsidP="00BF4935">
      <w:pPr>
        <w:pStyle w:val="Nadpis3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4. Zodpovednosti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3"/>
        <w:gridCol w:w="4357"/>
      </w:tblGrid>
      <w:tr w:rsidR="00BF4935" w:rsidRPr="00AB1968" w:rsidTr="00AB19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b/>
                <w:bCs/>
                <w:lang w:val="sk-SK"/>
              </w:rPr>
              <w:t>Rola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b/>
                <w:bCs/>
                <w:lang w:val="sk-SK"/>
              </w:rPr>
              <w:t>Zodpovednosť</w:t>
            </w:r>
          </w:p>
        </w:tc>
      </w:tr>
      <w:tr w:rsidR="00BF4935" w:rsidRPr="00AB1968" w:rsidTr="00AB19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IT administrátor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Prvotná detekcia, eskalácia</w:t>
            </w:r>
          </w:p>
        </w:tc>
      </w:tr>
      <w:tr w:rsidR="00BF4935" w:rsidRPr="00AB1968" w:rsidTr="00AB19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 xml:space="preserve">Vedúci IRT (Incident </w:t>
            </w:r>
            <w:proofErr w:type="spellStart"/>
            <w:r w:rsidRPr="00AB1968">
              <w:rPr>
                <w:rFonts w:ascii="Open Sans" w:hAnsi="Open Sans" w:cs="Open Sans"/>
                <w:lang w:val="sk-SK"/>
              </w:rPr>
              <w:t>Response</w:t>
            </w:r>
            <w:proofErr w:type="spellEnd"/>
            <w:r w:rsidRPr="00AB1968">
              <w:rPr>
                <w:rFonts w:ascii="Open Sans" w:hAnsi="Open Sans" w:cs="Open Sans"/>
                <w:lang w:val="sk-SK"/>
              </w:rPr>
              <w:t xml:space="preserve"> Team)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Koordinácia reakcie a komunikácia s NBÚ</w:t>
            </w:r>
          </w:p>
        </w:tc>
      </w:tr>
      <w:tr w:rsidR="00BF4935" w:rsidRPr="00AB1968" w:rsidTr="00AB19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 xml:space="preserve">Zodpovedná osoba za </w:t>
            </w:r>
            <w:proofErr w:type="spellStart"/>
            <w:r w:rsidRPr="00AB1968">
              <w:rPr>
                <w:rFonts w:ascii="Open Sans" w:hAnsi="Open Sans" w:cs="Open Sans"/>
                <w:lang w:val="sk-SK"/>
              </w:rPr>
              <w:t>kyberbezpečnosť</w:t>
            </w:r>
            <w:proofErr w:type="spellEnd"/>
            <w:r w:rsidRPr="00AB1968">
              <w:rPr>
                <w:rFonts w:ascii="Open Sans" w:hAnsi="Open Sans" w:cs="Open Sans"/>
                <w:lang w:val="sk-SK"/>
              </w:rPr>
              <w:t xml:space="preserve"> (ZKB)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Kontrola postupu a schválenie správy</w:t>
            </w:r>
          </w:p>
        </w:tc>
      </w:tr>
      <w:tr w:rsidR="00BF4935" w:rsidRPr="00AB1968" w:rsidTr="00AB19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lastRenderedPageBreak/>
              <w:t>Vedenie spoločnosti</w:t>
            </w:r>
          </w:p>
        </w:tc>
        <w:tc>
          <w:tcPr>
            <w:tcW w:w="0" w:type="auto"/>
            <w:vAlign w:val="center"/>
            <w:hideMark/>
          </w:tcPr>
          <w:p w:rsidR="00BF4935" w:rsidRPr="00AB1968" w:rsidRDefault="00BF4935">
            <w:pPr>
              <w:rPr>
                <w:rFonts w:ascii="Open Sans" w:hAnsi="Open Sans" w:cs="Open Sans"/>
                <w:sz w:val="24"/>
                <w:szCs w:val="24"/>
                <w:lang w:val="sk-SK"/>
              </w:rPr>
            </w:pPr>
            <w:r w:rsidRPr="00AB1968">
              <w:rPr>
                <w:rFonts w:ascii="Open Sans" w:hAnsi="Open Sans" w:cs="Open Sans"/>
                <w:lang w:val="sk-SK"/>
              </w:rPr>
              <w:t>Informovanie partnerov, schválenie výdavkov</w:t>
            </w:r>
          </w:p>
        </w:tc>
      </w:tr>
    </w:tbl>
    <w:p w:rsidR="00BF4935" w:rsidRPr="00AB1968" w:rsidRDefault="00BF4935" w:rsidP="00BF4935">
      <w:pPr>
        <w:rPr>
          <w:rFonts w:ascii="Open Sans" w:hAnsi="Open Sans" w:cs="Open Sans"/>
          <w:lang w:val="sk-SK"/>
        </w:rPr>
      </w:pPr>
    </w:p>
    <w:p w:rsidR="00BF4935" w:rsidRPr="00AB1968" w:rsidRDefault="00BF4935" w:rsidP="00BF4935">
      <w:pPr>
        <w:pStyle w:val="Nadpis3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5. Komunikácia s externými stranami</w:t>
      </w:r>
    </w:p>
    <w:p w:rsidR="00BF4935" w:rsidRPr="00AB1968" w:rsidRDefault="00BF4935" w:rsidP="00BF49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Style w:val="Siln"/>
          <w:rFonts w:ascii="Open Sans" w:hAnsi="Open Sans" w:cs="Open Sans"/>
          <w:lang w:val="sk-SK"/>
        </w:rPr>
        <w:t>NBÚ/CSIRT.SK:</w:t>
      </w:r>
      <w:r w:rsidRPr="00AB1968">
        <w:rPr>
          <w:rFonts w:ascii="Open Sans" w:hAnsi="Open Sans" w:cs="Open Sans"/>
          <w:lang w:val="sk-SK"/>
        </w:rPr>
        <w:t xml:space="preserve"> notifikácia do 24 </w:t>
      </w:r>
      <w:bookmarkStart w:id="0" w:name="_GoBack"/>
      <w:bookmarkEnd w:id="0"/>
      <w:r w:rsidRPr="00AB1968">
        <w:rPr>
          <w:rFonts w:ascii="Open Sans" w:hAnsi="Open Sans" w:cs="Open Sans"/>
          <w:lang w:val="sk-SK"/>
        </w:rPr>
        <w:t>hodín, doplňujúca správa do 72 hodín.</w:t>
      </w:r>
    </w:p>
    <w:p w:rsidR="00BF4935" w:rsidRPr="00AB1968" w:rsidRDefault="00BF4935" w:rsidP="00BF49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Style w:val="Siln"/>
          <w:rFonts w:ascii="Open Sans" w:hAnsi="Open Sans" w:cs="Open Sans"/>
          <w:lang w:val="sk-SK"/>
        </w:rPr>
        <w:t>Zákazníci:</w:t>
      </w:r>
      <w:r w:rsidRPr="00AB1968">
        <w:rPr>
          <w:rFonts w:ascii="Open Sans" w:hAnsi="Open Sans" w:cs="Open Sans"/>
          <w:lang w:val="sk-SK"/>
        </w:rPr>
        <w:t xml:space="preserve"> informácia prostredníctvom e-mailu, status stránky alebo </w:t>
      </w:r>
      <w:proofErr w:type="spellStart"/>
      <w:r w:rsidRPr="00AB1968">
        <w:rPr>
          <w:rFonts w:ascii="Open Sans" w:hAnsi="Open Sans" w:cs="Open Sans"/>
          <w:lang w:val="sk-SK"/>
        </w:rPr>
        <w:t>ticket</w:t>
      </w:r>
      <w:proofErr w:type="spellEnd"/>
      <w:r w:rsidRPr="00AB1968">
        <w:rPr>
          <w:rFonts w:ascii="Open Sans" w:hAnsi="Open Sans" w:cs="Open Sans"/>
          <w:lang w:val="sk-SK"/>
        </w:rPr>
        <w:t xml:space="preserve"> systému.</w:t>
      </w:r>
    </w:p>
    <w:p w:rsidR="00BF4935" w:rsidRPr="00AB1968" w:rsidRDefault="00BF4935" w:rsidP="00BF493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Style w:val="Siln"/>
          <w:rFonts w:ascii="Open Sans" w:hAnsi="Open Sans" w:cs="Open Sans"/>
          <w:lang w:val="sk-SK"/>
        </w:rPr>
        <w:t>Dodávatelia:</w:t>
      </w:r>
      <w:r w:rsidRPr="00AB1968">
        <w:rPr>
          <w:rFonts w:ascii="Open Sans" w:hAnsi="Open Sans" w:cs="Open Sans"/>
          <w:lang w:val="sk-SK"/>
        </w:rPr>
        <w:t xml:space="preserve"> notifikácia podľa SLA (ak incident vznikol u nich).</w:t>
      </w:r>
    </w:p>
    <w:p w:rsidR="00BF4935" w:rsidRPr="00AB1968" w:rsidRDefault="00AB1968" w:rsidP="00BF4935">
      <w:pPr>
        <w:spacing w:after="0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pict>
          <v:rect id="_x0000_i1028" style="width:0;height:1.5pt" o:hralign="center" o:hrstd="t" o:hr="t" fillcolor="#a0a0a0" stroked="f"/>
        </w:pict>
      </w:r>
    </w:p>
    <w:p w:rsidR="00BF4935" w:rsidRPr="00AB1968" w:rsidRDefault="00BF4935" w:rsidP="00BF4935">
      <w:pPr>
        <w:pStyle w:val="Nadpis3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6. Testovanie a aktualizácia</w:t>
      </w:r>
    </w:p>
    <w:p w:rsidR="00BF4935" w:rsidRPr="00AB1968" w:rsidRDefault="00BF4935" w:rsidP="00BF49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Simulovaný test incidentu vykonávame min. 1× ročne.</w:t>
      </w:r>
    </w:p>
    <w:p w:rsidR="00BF4935" w:rsidRPr="00AB1968" w:rsidRDefault="00BF4935" w:rsidP="00BF493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Open Sans" w:hAnsi="Open Sans" w:cs="Open Sans"/>
          <w:lang w:val="sk-SK"/>
        </w:rPr>
      </w:pPr>
      <w:r w:rsidRPr="00AB1968">
        <w:rPr>
          <w:rFonts w:ascii="Open Sans" w:hAnsi="Open Sans" w:cs="Open Sans"/>
          <w:lang w:val="sk-SK"/>
        </w:rPr>
        <w:t>Plán je prehodnocovaný po každom vážnom incidente alebo legislatívnej zmene.</w:t>
      </w:r>
    </w:p>
    <w:p w:rsidR="00BF4935" w:rsidRPr="00AB1968" w:rsidRDefault="00BF4935" w:rsidP="00BF4935">
      <w:pPr>
        <w:rPr>
          <w:rFonts w:ascii="Open Sans" w:hAnsi="Open Sans" w:cs="Open Sans"/>
          <w:lang w:val="sk-SK"/>
        </w:rPr>
      </w:pPr>
    </w:p>
    <w:sectPr w:rsidR="00BF4935" w:rsidRPr="00AB1968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935" w:rsidRDefault="00BF4935" w:rsidP="00BF4935">
      <w:pPr>
        <w:spacing w:after="0" w:line="240" w:lineRule="auto"/>
      </w:pPr>
      <w:r>
        <w:separator/>
      </w:r>
    </w:p>
  </w:endnote>
  <w:endnote w:type="continuationSeparator" w:id="0">
    <w:p w:rsidR="00BF4935" w:rsidRDefault="00BF4935" w:rsidP="00BF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935" w:rsidRDefault="00BF4935" w:rsidP="00BF4935">
      <w:pPr>
        <w:spacing w:after="0" w:line="240" w:lineRule="auto"/>
      </w:pPr>
      <w:r>
        <w:separator/>
      </w:r>
    </w:p>
  </w:footnote>
  <w:footnote w:type="continuationSeparator" w:id="0">
    <w:p w:rsidR="00BF4935" w:rsidRDefault="00BF4935" w:rsidP="00BF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935" w:rsidRDefault="00BF4935">
    <w:pPr>
      <w:pStyle w:val="Hlavika"/>
    </w:pPr>
    <w:r>
      <w:rPr>
        <w:rFonts w:ascii="Arial" w:hAnsi="Arial" w:cs="Arial"/>
        <w:noProof/>
        <w:lang w:val="sk-SK" w:eastAsia="sk-SK"/>
      </w:rPr>
      <w:drawing>
        <wp:inline distT="0" distB="0" distL="0" distR="0" wp14:anchorId="70D873B9" wp14:editId="3ADC6343">
          <wp:extent cx="5486400" cy="653415"/>
          <wp:effectExtent l="0" t="0" r="0" b="0"/>
          <wp:docPr id="4" name="Obrázok 1" descr="Hlavičkový-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čkový-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A4369CC"/>
    <w:multiLevelType w:val="multilevel"/>
    <w:tmpl w:val="08C4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583427"/>
    <w:multiLevelType w:val="multilevel"/>
    <w:tmpl w:val="DD76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FA686B"/>
    <w:multiLevelType w:val="multilevel"/>
    <w:tmpl w:val="5F32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9F12FC"/>
    <w:multiLevelType w:val="multilevel"/>
    <w:tmpl w:val="0E9E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C0006"/>
    <w:multiLevelType w:val="multilevel"/>
    <w:tmpl w:val="39C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CF12D6"/>
    <w:multiLevelType w:val="multilevel"/>
    <w:tmpl w:val="A964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324B52"/>
    <w:multiLevelType w:val="multilevel"/>
    <w:tmpl w:val="954E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8B3D8D"/>
    <w:multiLevelType w:val="multilevel"/>
    <w:tmpl w:val="2AD4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C649B5"/>
    <w:multiLevelType w:val="multilevel"/>
    <w:tmpl w:val="DFD6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F865FC"/>
    <w:multiLevelType w:val="multilevel"/>
    <w:tmpl w:val="64C0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C16214"/>
    <w:multiLevelType w:val="multilevel"/>
    <w:tmpl w:val="E44C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17"/>
  </w:num>
  <w:num w:numId="12">
    <w:abstractNumId w:val="9"/>
  </w:num>
  <w:num w:numId="13">
    <w:abstractNumId w:val="19"/>
  </w:num>
  <w:num w:numId="14">
    <w:abstractNumId w:val="12"/>
  </w:num>
  <w:num w:numId="15">
    <w:abstractNumId w:val="11"/>
  </w:num>
  <w:num w:numId="16">
    <w:abstractNumId w:val="16"/>
  </w:num>
  <w:num w:numId="17">
    <w:abstractNumId w:val="13"/>
  </w:num>
  <w:num w:numId="18">
    <w:abstractNumId w:val="18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5451"/>
    <w:rsid w:val="00AA1D8D"/>
    <w:rsid w:val="00AB1968"/>
    <w:rsid w:val="00B47730"/>
    <w:rsid w:val="00BF493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AB1968"/>
    <w:pPr>
      <w:keepNext/>
      <w:keepLines/>
      <w:spacing w:before="480" w:after="0"/>
      <w:outlineLvl w:val="0"/>
    </w:pPr>
    <w:rPr>
      <w:rFonts w:ascii="Open Sans" w:eastAsiaTheme="majorEastAsia" w:hAnsi="Open Sans" w:cstheme="majorBidi"/>
      <w:b/>
      <w:bCs/>
      <w:color w:val="365F91" w:themeColor="accent1" w:themeShade="BF"/>
      <w:sz w:val="4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B1968"/>
    <w:rPr>
      <w:rFonts w:ascii="Open Sans" w:eastAsiaTheme="majorEastAsia" w:hAnsi="Open Sans" w:cstheme="majorBidi"/>
      <w:b/>
      <w:bCs/>
      <w:color w:val="365F91" w:themeColor="accent1" w:themeShade="BF"/>
      <w:sz w:val="40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BF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AB1968"/>
    <w:pPr>
      <w:keepNext/>
      <w:keepLines/>
      <w:spacing w:before="480" w:after="0"/>
      <w:outlineLvl w:val="0"/>
    </w:pPr>
    <w:rPr>
      <w:rFonts w:ascii="Open Sans" w:eastAsiaTheme="majorEastAsia" w:hAnsi="Open Sans" w:cstheme="majorBidi"/>
      <w:b/>
      <w:bCs/>
      <w:color w:val="365F91" w:themeColor="accent1" w:themeShade="BF"/>
      <w:sz w:val="4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AB1968"/>
    <w:rPr>
      <w:rFonts w:ascii="Open Sans" w:eastAsiaTheme="majorEastAsia" w:hAnsi="Open Sans" w:cstheme="majorBidi"/>
      <w:b/>
      <w:bCs/>
      <w:color w:val="365F91" w:themeColor="accent1" w:themeShade="BF"/>
      <w:sz w:val="40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BF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4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5E582E-D0C8-419A-80B7-442B173BB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Lubo Kováčik</cp:lastModifiedBy>
  <cp:revision>3</cp:revision>
  <dcterms:created xsi:type="dcterms:W3CDTF">2013-12-23T23:15:00Z</dcterms:created>
  <dcterms:modified xsi:type="dcterms:W3CDTF">2025-05-12T09:57:00Z</dcterms:modified>
  <cp:category/>
</cp:coreProperties>
</file>